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150" w:line="240"/>
        <w:ind w:right="0" w:left="0" w:firstLine="0"/>
        <w:jc w:val="both"/>
        <w:rPr>
          <w:rFonts w:ascii="Helvetica" w:hAnsi="Helvetica" w:cs="Helvetica" w:eastAsia="Helvetica"/>
          <w:color w:val="B36151"/>
          <w:spacing w:val="0"/>
          <w:position w:val="0"/>
          <w:sz w:val="27"/>
          <w:shd w:fill="F8F8F8" w:val="clear"/>
        </w:rPr>
      </w:pPr>
      <w:r>
        <w:rPr>
          <w:rFonts w:ascii="Helvetica" w:hAnsi="Helvetica" w:cs="Helvetica" w:eastAsia="Helvetica"/>
          <w:color w:val="B36151"/>
          <w:spacing w:val="0"/>
          <w:position w:val="0"/>
          <w:sz w:val="27"/>
          <w:shd w:fill="F8F8F8" w:val="clear"/>
        </w:rPr>
        <w:t xml:space="preserve">S</w:t>
      </w:r>
      <w:r>
        <w:rPr>
          <w:rFonts w:ascii="Helvetica" w:hAnsi="Helvetica" w:cs="Helvetica" w:eastAsia="Helvetica"/>
          <w:color w:val="B36151"/>
          <w:spacing w:val="0"/>
          <w:position w:val="0"/>
          <w:sz w:val="27"/>
          <w:shd w:fill="F8F8F8" w:val="clear"/>
        </w:rPr>
        <w:t xml:space="preserve">üre ve Yakla</w:t>
      </w:r>
      <w:r>
        <w:rPr>
          <w:rFonts w:ascii="Helvetica" w:hAnsi="Helvetica" w:cs="Helvetica" w:eastAsia="Helvetica"/>
          <w:color w:val="B36151"/>
          <w:spacing w:val="0"/>
          <w:position w:val="0"/>
          <w:sz w:val="27"/>
          <w:shd w:fill="F8F8F8" w:val="clear"/>
        </w:rPr>
        <w:t xml:space="preserve">şık Maliyet Bilgileri</w:t>
      </w:r>
    </w:p>
    <w:tbl>
      <w:tblPr/>
      <w:tblGrid>
        <w:gridCol w:w="3945"/>
        <w:gridCol w:w="232"/>
        <w:gridCol w:w="4895"/>
      </w:tblGrid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İlan S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üresi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Yasal Kapsam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13 b/3</w:t>
            </w: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İlan S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üresi 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çin Yakla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şık Maliyet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3. ad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ım 485.689,00 - 3.709.717,00</w:t>
            </w: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Ortak Al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ım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Hay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ır</w:t>
            </w: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ınır Değer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 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Yakla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şık maliyet eşik değerin d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ört kat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ına eşit veya bu değerin altında</w:t>
            </w:r>
          </w:p>
        </w:tc>
      </w:tr>
      <w:tr>
        <w:trPr>
          <w:trHeight w:val="300" w:hRule="auto"/>
          <w:jc w:val="left"/>
        </w:trPr>
        <w:tc>
          <w:tcPr>
            <w:tcW w:w="3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E-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İhale</w:t>
            </w:r>
          </w:p>
        </w:tc>
        <w:tc>
          <w:tcPr>
            <w:tcW w:w="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Hay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ır</w:t>
            </w:r>
          </w:p>
        </w:tc>
      </w:tr>
    </w:tbl>
    <w:p>
      <w:pPr>
        <w:spacing w:before="3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0" w:after="300" w:line="240"/>
        <w:ind w:right="0" w:left="0" w:firstLine="0"/>
        <w:jc w:val="center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AKARYAKIT SATIN ALINACAKTIR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GÜRGENTEPE BELED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İYESİ FEN İŞLERİ M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ÜDÜRLÜ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Ğ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Ü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  <w:br/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BELED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İYEMİZ ARA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Ç VE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İŞ MAKİNELERİNDE KULLANILMAK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ÜZERE AKARYAKIT ÜRÜNLER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 ALIMI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alımı 4734 sayılı Kamu İhale Kanununun 19 uncu maddesine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öre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ık ihale usul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 ile ihale edilecektir. 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İhaleye ilişkin ayrıntılı bilgiler aşağıda yer almaktadır:</w:t>
      </w:r>
    </w:p>
    <w:tbl>
      <w:tblPr/>
      <w:tblGrid>
        <w:gridCol w:w="3329"/>
        <w:gridCol w:w="735"/>
        <w:gridCol w:w="2289"/>
        <w:gridCol w:w="735"/>
        <w:gridCol w:w="4820"/>
        <w:gridCol w:w="11"/>
      </w:tblGrid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İhale Kayıt Numarası</w:t>
            </w:r>
          </w:p>
        </w:tc>
        <w:tc>
          <w:tcPr>
            <w:tcW w:w="30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2021/832790</w:t>
            </w:r>
          </w:p>
        </w:tc>
      </w:tr>
      <w:tr>
        <w:trPr>
          <w:trHeight w:val="1" w:hRule="atLeast"/>
          <w:jc w:val="left"/>
        </w:trPr>
        <w:tc>
          <w:tcPr>
            <w:tcW w:w="1191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B04935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B04935"/>
                <w:spacing w:val="0"/>
                <w:position w:val="0"/>
                <w:sz w:val="20"/>
                <w:shd w:fill="auto" w:val="clear"/>
              </w:rPr>
              <w:t xml:space="preserve">İdarenin</w:t>
            </w:r>
          </w:p>
        </w:tc>
      </w:tr>
      <w:tr>
        <w:trPr>
          <w:trHeight w:val="1" w:hRule="atLeast"/>
          <w:jc w:val="left"/>
        </w:trPr>
        <w:tc>
          <w:tcPr>
            <w:tcW w:w="40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Adresi</w:t>
            </w:r>
          </w:p>
        </w:tc>
        <w:tc>
          <w:tcPr>
            <w:tcW w:w="30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Akyurt Mahallesi Saglik Sokak 8 52610 GÜRGENTEPE/ORDU</w:t>
            </w:r>
          </w:p>
        </w:tc>
      </w:tr>
      <w:tr>
        <w:trPr>
          <w:trHeight w:val="1" w:hRule="atLeast"/>
          <w:jc w:val="left"/>
        </w:trPr>
        <w:tc>
          <w:tcPr>
            <w:tcW w:w="40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Telefon ve faks numaras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4528212064 - 4528212024</w:t>
            </w:r>
          </w:p>
        </w:tc>
      </w:tr>
      <w:tr>
        <w:trPr>
          <w:trHeight w:val="1" w:hRule="atLeast"/>
          <w:jc w:val="left"/>
        </w:trPr>
        <w:tc>
          <w:tcPr>
            <w:tcW w:w="40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Elektronik Posta Adresi</w:t>
            </w:r>
          </w:p>
        </w:tc>
        <w:tc>
          <w:tcPr>
            <w:tcW w:w="30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bilgi@gurgentepe.bel.tr</w:t>
            </w:r>
          </w:p>
        </w:tc>
      </w:tr>
      <w:tr>
        <w:trPr>
          <w:trHeight w:val="1" w:hRule="atLeast"/>
          <w:jc w:val="left"/>
        </w:trPr>
        <w:tc>
          <w:tcPr>
            <w:tcW w:w="40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ç)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İhale dok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ının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örülebilece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ği internet adresi (varsa)</w:t>
            </w:r>
          </w:p>
        </w:tc>
        <w:tc>
          <w:tcPr>
            <w:tcW w:w="30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8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https://ekap.kik.gov.tr/EKAP/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2-</w:t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İhale konusu malın</w:t>
      </w:r>
    </w:p>
    <w:tbl>
      <w:tblPr/>
      <w:tblGrid>
        <w:gridCol w:w="3329"/>
        <w:gridCol w:w="3024"/>
        <w:gridCol w:w="5566"/>
      </w:tblGrid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Niteli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ği,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ürü ve miktar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1- 100000 L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İTRE -MOTORİN (DİĞER) 2- 500 LİTRE - KURŞUNSUZ BENZİN 95 OKTAN</w:t>
              <w:br/>
              <w:t xml:space="preserve">Ayrıntılı bilgiye EKAP’ta yer alan ihale dok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üman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i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çinde bulunan idari 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şartnameden ulaşılabilir.</w:t>
            </w:r>
          </w:p>
        </w:tc>
      </w:tr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Teslim yeri</w:t>
            </w:r>
          </w:p>
        </w:tc>
        <w:tc>
          <w:tcPr>
            <w:tcW w:w="3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Motorin Belediye Ba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şkanlığı Akaryakıt Tankına(Deposuna) teslim edilecek, Kurşunsuz benzin 95 oktan ve motorin y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üklenici taraf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ından, belediye tank temin etmesi durumunda belediye deposuna, temin edilmediği durumda taşıt tanıma sistemi vasıtasıyla fiş karşılığında belediyeye ait aracın deposuna pompalanacaktır.</w:t>
            </w:r>
          </w:p>
        </w:tc>
      </w:tr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Teslim tarihleri</w:t>
            </w:r>
          </w:p>
        </w:tc>
        <w:tc>
          <w:tcPr>
            <w:tcW w:w="3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İşe başlama tarihten itibaren 01.06.2023 tarihine kadar peyderpey alım yapılacaktır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3- </w:t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İhalenin</w:t>
      </w:r>
    </w:p>
    <w:tbl>
      <w:tblPr/>
      <w:tblGrid>
        <w:gridCol w:w="3329"/>
        <w:gridCol w:w="3024"/>
        <w:gridCol w:w="5566"/>
      </w:tblGrid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ılacağı yer</w:t>
            </w:r>
          </w:p>
        </w:tc>
        <w:tc>
          <w:tcPr>
            <w:tcW w:w="3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GÜRGENTEPE BELED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İYE BAŞKANLIĞI MECLİS TOPLANTI SALONU AKYURT MAHALLESİ SAĞLIK SOKAK NO:8 52610 G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ÜRGENTEPE/ORDU</w:t>
            </w:r>
          </w:p>
        </w:tc>
      </w:tr>
      <w:tr>
        <w:trPr>
          <w:trHeight w:val="1" w:hRule="atLeast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Tarihi ve saati</w:t>
            </w:r>
          </w:p>
        </w:tc>
        <w:tc>
          <w:tcPr>
            <w:tcW w:w="3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07.01.2022 - 11:00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 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İhaleye katılabilme şartları ve istenilen belgeler ile yeterlik değerlendirmesinde uygulanacak kriterler: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İhaleye katılma şartları ve istenilen belgeler: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4.1.1.3.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İhale konusu malın satış faaliyetinin yerine getirilebilmesi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ilgili mevzuat gere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ğince alınması zorunlu izin, ruhsat veya faaliyet belgesi veya belgeler: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8ABE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a)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İstekli bir " Akaryakıt ve Dağıtım Pazarlama Kuruluşu " ise ; Enerji Piyasası D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üzenleme Kurumu taraf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ından verilmiş   Teklif sahibinin Akaryakıt ve Dağıtım Pazarlama Kuruluşu olduğunu g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österen belge,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b)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İstekli bir "  Akaryakıt ve Dağıtım Pazarlama Kuruluşunun Bayisi " ise ; Teklif sahibinin Bayisi olduğu kuruluşdan verilmiş  " Akaryakıt ve Dağıtım Pazarlama Kuruluşu nun Bayisi olduğuna dair Bayilik Yazısı ve Bayilik S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özle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şmesi,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c)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İstekliye Enerji Piyasası D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üzenleme Kurumundan Bayilik yapmak üzere verilmi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ş  olan İstasyonlu Bayilik Belgesi,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d)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İsteklinin bağlı bulunduğu ilgili Belediye Başkanlığından alınmış olan İş Yeri A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çma ve 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İzin Belgesi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85858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Teklif vermeye yetkili oldu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ğunu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österen belgeler,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Gerçek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 olması halinde, noter tasdikli imza beyannamesi,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 olması halinde, teklif mektubunu imzalayanın noter tasdikli imza beyannamesi. 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şilerde; isteklilerin y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önetimindeki görevliler ile ilgisine göre, ortaklar ve ortakl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ık oranlarına (halka arz edilen hisseler hari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ç)/üyelerine/kurucular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ına ilişkin bilgiler idarece EKAP’tan alınır. EKAP’a kayıtlı olmayan yabancı istekliler tarafından ise, ilgili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ülke mevzuat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 dikkate alınarak, belirtilen hususlara ilişkin gerekli belgeler sunulur.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4.1.3.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Şekli ve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çeri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 İdari Şartnamede belirlenen teklif mektubu.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4.1.4.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Şekli ve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çeri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 İdari Şartnamede belirlenen ge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çici teminat.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4.1.5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 konusu alımın tamamı veya bir kısmı alt y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üklenicilere yapt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ırılamaz.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4.2. Ekonomik ve mali yeterli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ğe ilişkin belgeler ve bu belgelerin taşıması gereken kriterler: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İdare tarafından ekonomik ve mali yeterliğe ilişkin kriter belirtilmemiştir.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4.3. Mesleki ve Teknik yeterli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ğe ilişkin belgeler ve bu belgelerin taşıması gereken kriterler: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4.3.1.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4.3.1.1. Ürünlerin piyasaya 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ına ilişkin belgeler: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Mal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 piyasaya arzına ilişkin alınması zorunlu belge veya belgeler, ihaleye katılımda yeterlik belgesi olarak istenebilir.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İş ortaklığında teklif edilen mala ilişkin belge veya belgelerin ortaklardan biri tarafından sunulması yeterlidir. Konsorsiyumlarda, işin uzmanlık gerektiren kısımları g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 önünde bulundurularak bu belge veya belgelere yönelik düzenleme her bir k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ısım i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 ayr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ayrı yapılır. Konsorsiyum ortaklarının her biri başvuruda bulunduğu veya  teklif verdiği kısım i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 istenen belge veya belgeleri sunmak zorundad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c) Ürünlerin piyasaya arz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ına ilişkin alınması zorunlu belge veya belgelerin, ihaleye katılımda yeterlik kriteri olarak 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öngörülmemesi halinde sözle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şmenin uygulanması aşamasında y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üklenici taraf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 bu belge veya belgelerin muayene ve kabul komisyonuna sunulmasına y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önelik olarak teknik 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şartnamede veya s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özle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şme tasarısında 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üzenleme yap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ılır. Ancak 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ördüncü f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ıkrada yer alan 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üzenleme çerçevesinde al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ım konusu malın yetkili kurum veya kuruluş tarafından oluşturulan veya kabul edilen bir sisteme kaydına ilişkin belge veya belgelerinin istenilmesi durumunda ayrıca bu malın piyasaya arzına ilişkin belge veya belgelere y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önelik düzenleme yap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ılmayabilir.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4.3.1.2. Yetkili kurum ve kurulu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şlara kayıtla ilgili belgeler:</w:t>
            </w:r>
          </w:p>
        </w:tc>
      </w:tr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Yetkili kurum veya kurulu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 tarafından alım konusu malın, kamu kurum ve kuruluşlarına satışının ger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çekle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ştirilebilmesi i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 ürünün, imalatç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ısının, satıcısının kaydına ilişkin bir 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üzenleme gerçekle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ştirilmesi durumunda; yapılan d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üzenleme esas al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ınarak bu belge veya belgeler ihaleye katılımda yeterlik belgesi olarak istenir. İş ortaklığında ortaklardan biri tarafından teklif edilen malın kayıt belgesinin sunulması yeterlidir. Ancak satışın ger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çekle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ştirilebilmesi i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 imalatç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veya satıcı kaydına y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önelik bir düzenleme bulunmas</w:t>
            </w:r>
            <w:r>
              <w:rPr>
                <w:rFonts w:ascii="Times New Roman" w:hAnsi="Times New Roman" w:cs="Times New Roman" w:eastAsia="Times New Roman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durumunda; iş ortaklığı ortaklarından her biri durumuna uygun belgeyi sunmak zorundadır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5.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Ekonomik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ıdan en avantajlı teklif sadece fiyat esasına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öre belirlenecektir.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6.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Bu ihaleye sadece yerli istekliler kat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ılabilecek olup yerli malı teklif eden yerli istekliye ihalenin tamamında 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% 1 (y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üzde bir)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oran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ında fiyat avantajı uygulanacaktır.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7.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İhale dok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üman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ının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örülmesi: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7.1.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 dok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üman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ı, idarenin adresinde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örülebilir.</w:t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7.2.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İhaleye teklif verecek olanların ihale dok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üman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ını EKAP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e-imza kullanarak indirmeleri zorunludur.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8.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Teklifler, ihale tarih ve saatine kadar 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GÜRGENTEPE BELED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İYE BAŞKANLIĞI MECLİS TOPLANTI SALONU AKYURT MAHALLESİ SAĞLIK SOKAK NO:8 52610 G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ÜRGENTEPE/ORDU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adresine elden teslim edilebilece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 gibi, aynı adrese iadeli taahh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ütlü posta vas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ıtasıyla da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önderilebilir.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9.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İstekliler tekliflerini, mal kalem-kalemleri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teklif birim fiyatlar üzerinden vereceklerdir.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 sonucu,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üzerine ihale yap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ılan istekliyle her bir mal kalemi miktarı ile bu mal kalemleri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teklif edilen birim fiyatlar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çarp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ımı sonucu bulunan toplam bedel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birim fiyat sözle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şme imzalanacaktır.</w:t>
        <w:br/>
        <w:t xml:space="preserve">Bu ihalede, işin tamamı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teklif verilecektir.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10.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İstekliler teklif ettikleri bedelin %3’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ünden az olmamak üzere kendi belirleyecekleri tutarda geçici teminat vereceklerdir.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Verilen tekliflerin geçerlilik süresi, ihale tarihinden itibaren 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60 (Altm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ış)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takvim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ünüdür.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Konsorsiyum olarak ihaleye teklif verilemez.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13.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Bu ihalede elektronik eksiltme yap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ılmayacaktır.</w:t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14.Diğer hususlar: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İhale, Kanunun 38 inci maddesinde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öngörülen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ıklama istenmeksizin ekonomik a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ıdan en avantajlı teklif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 b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ırakılacaktır.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kap.kik.gov.tr/EKAP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